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 03.02-73)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МІНІСТЕРСТВО ОСВІТИ І НАУКИ УКРАЇНИ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ДЕРЖАВНИЙ УНІВЕРСИТЕТ «КИЇВСЬКИЙ АВІАЦІЙНИЙ ІНСТИТУТ»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981835" cy="660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66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ЗАТВЕРДЖУЮ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Завідувач кафедри ТЗІ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(посада)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qn13mwp7euh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 /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Валерій КОЗЛОВСЬКИЙ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       (підпис)            (Власне ім’я, ПРІЗВИЩЕ)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“_____”___________ 2025 р.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ІНДИВІДУАЛЬНИЙ  ПЛАН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РОБОТИ  НАУКОВО-ПЕДАГОГІЧНОГО ПРАЦІВНИКА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2025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2026 навчальний рік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Факультет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комп’ютерних наук та технологій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технічного захисту інформації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10065"/>
        </w:tabs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Посада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доцент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  <w:tab w:val="left" w:leader="none" w:pos="10065"/>
        </w:tabs>
        <w:spacing w:after="0" w:before="0" w:line="36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Прізвище, ім’я, по батькові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ЩЕРБАК ТЕТЯНА ЛЕОНІДІВНА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Науковий ступінь, вчене звання _кандидат технічних наук</w:t>
      </w:r>
      <w:r w:rsidDel="00000000" w:rsidR="00000000" w:rsidRPr="00000000">
        <w:rPr>
          <w:sz w:val="28"/>
          <w:szCs w:val="28"/>
          <w:rtl w:val="0"/>
        </w:rPr>
        <w:t xml:space="preserve">, доцент.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обговорений на засіданні кафедри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“___”________ 2025 р., протокол № 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footerReference r:id="rId7" w:type="even"/>
          <w:pgSz w:h="16838" w:w="11906" w:orient="portrait"/>
          <w:pgMar w:bottom="567" w:top="851" w:left="851" w:right="397" w:header="283" w:footer="652"/>
          <w:pgNumType w:start="2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Київ 2025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НАВЧАЛЬНА  РОБОТА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Запланована навчальна робота з дисциплін: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49.999999999998" w:type="dxa"/>
        <w:jc w:val="left"/>
        <w:tblInd w:w="-142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4961"/>
        <w:gridCol w:w="1417"/>
        <w:gridCol w:w="1193"/>
        <w:gridCol w:w="1359"/>
        <w:gridCol w:w="1252"/>
        <w:tblGridChange w:id="0">
          <w:tblGrid>
            <w:gridCol w:w="568"/>
            <w:gridCol w:w="4961"/>
            <w:gridCol w:w="1417"/>
            <w:gridCol w:w="1193"/>
            <w:gridCol w:w="1359"/>
            <w:gridCol w:w="1252"/>
          </w:tblGrid>
        </w:tblGridChange>
      </w:tblGrid>
      <w:tr>
        <w:trPr>
          <w:cantSplit w:val="1"/>
          <w:trHeight w:val="24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дисципліни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семестр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семестр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Академічні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студентів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Академічні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студентів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Апаратне забезпечення інформаційних систем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Б-125-24-1-БІ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highlight w:val="whit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highlight w:val="white"/>
                <w:rtl w:val="0"/>
              </w:rPr>
              <w:t xml:space="preserve">Системи технічного захисту інформації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Б-125-22-2-СЗ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Основи теорії кіл, сигналів та процесів в системах технічного захисту інформації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Б-125-2</w:t>
            </w: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-1-С</w:t>
            </w: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Основи теорії кіл, сигналів та процесів в системах технічного захисту інформації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Бст-125-</w:t>
            </w: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F5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-С</w:t>
            </w: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Комплексні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2d3d"/>
                <w:sz w:val="21"/>
                <w:szCs w:val="2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системи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2d3d"/>
                <w:sz w:val="21"/>
                <w:szCs w:val="2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захисту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2d3d"/>
                <w:sz w:val="21"/>
                <w:szCs w:val="2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інформації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Бз-125-22-1-СК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Комлексні системи захисту інформації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Б-125-22-1-СК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Комлексні системи захисту інформації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Бст-125-23-3-СЗ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Апаратне забезпечення інформаційних систем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left="-96" w:right="-104" w:firstLine="0"/>
              <w:jc w:val="center"/>
              <w:rPr>
                <w:color w:val="1f2d3d"/>
                <w:sz w:val="22"/>
                <w:szCs w:val="22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Б-125-24-1-СК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Апаратне забезпечення інформаційних систем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Б-125-24-2-БІ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Захист інформації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1f2d3d"/>
                <w:sz w:val="21"/>
                <w:szCs w:val="21"/>
                <w:highlight w:val="white"/>
                <w:rtl w:val="0"/>
              </w:rPr>
              <w:t xml:space="preserve">Бз-051-23-1-МЕ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Захист інфоммації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Бст-051-24-1-МЕ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Захист інформації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rtl w:val="0"/>
              </w:rPr>
              <w:t xml:space="preserve">Б-В13-25-1-МЕ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f2d3d"/>
                <w:sz w:val="22"/>
                <w:szCs w:val="22"/>
                <w:highlight w:val="white"/>
                <w:rtl w:val="0"/>
              </w:rPr>
              <w:t xml:space="preserve">Фахова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практика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6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d3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8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1.2. Обсяг навчальної роботи на навчальний рік за видами 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68.000000000002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"/>
        <w:gridCol w:w="1701"/>
        <w:gridCol w:w="529"/>
        <w:gridCol w:w="529"/>
        <w:gridCol w:w="530"/>
        <w:gridCol w:w="529"/>
        <w:gridCol w:w="529"/>
        <w:gridCol w:w="530"/>
        <w:gridCol w:w="510"/>
        <w:gridCol w:w="1701"/>
        <w:gridCol w:w="527"/>
        <w:gridCol w:w="527"/>
        <w:gridCol w:w="527"/>
        <w:gridCol w:w="528"/>
        <w:gridCol w:w="527"/>
        <w:gridCol w:w="527"/>
        <w:gridCol w:w="7"/>
        <w:tblGridChange w:id="0">
          <w:tblGrid>
            <w:gridCol w:w="510"/>
            <w:gridCol w:w="1701"/>
            <w:gridCol w:w="529"/>
            <w:gridCol w:w="529"/>
            <w:gridCol w:w="530"/>
            <w:gridCol w:w="529"/>
            <w:gridCol w:w="529"/>
            <w:gridCol w:w="530"/>
            <w:gridCol w:w="510"/>
            <w:gridCol w:w="1701"/>
            <w:gridCol w:w="527"/>
            <w:gridCol w:w="527"/>
            <w:gridCol w:w="527"/>
            <w:gridCol w:w="528"/>
            <w:gridCol w:w="527"/>
            <w:gridCol w:w="527"/>
            <w:gridCol w:w="7"/>
          </w:tblGrid>
        </w:tblGridChange>
      </w:tblGrid>
      <w:tr>
        <w:trPr>
          <w:cantSplit w:val="1"/>
          <w:trHeight w:val="851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1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 навчальної роботи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 1 сем.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 2 сем.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Всього годин на навчальний  рік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 навчальної роботи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 1 сем.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 2 сем.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Всього годин на навчальний  рік</w:t>
            </w:r>
          </w:p>
        </w:tc>
      </w:tr>
      <w:tr>
        <w:trPr>
          <w:cantSplit w:val="1"/>
          <w:trHeight w:val="96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1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 планом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 планом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 планом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 планом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 планом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 планом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</w:tc>
      </w:tr>
      <w:tr>
        <w:trPr>
          <w:cantSplit w:val="1"/>
          <w:trHeight w:val="244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Читання лекцій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виробничою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практикою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8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2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практичних, семінарських занять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8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захисту звітів з практики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кваліфікаційними (дипломними) роботами (проєктами)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лабораторних занять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1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консультацій з навч. дисциплін та перед екзаменами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Консультування, рецензування кваліфікаційних робіт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restart"/>
            <w:tcBorders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підсумкової семестрової КР ЗФН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підсумкової атестації (ЕК)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та приймання (захист) ДЗ, РГР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вступних екзаменів до аспірантури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1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та приймання (захист) курсових робіт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аспірантами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Наукове консультування докторантів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1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та приймання (захист) курсових проєктів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1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Інші види роботи відповідно до наказу ректора від 24.07.2025 № 449/од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2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Проведення семестр. екзаменів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1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Merge w:val="restart"/>
            <w:tcBorders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-1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Керівництво навчальною практикою</w:t>
            </w:r>
          </w:p>
        </w:tc>
        <w:tc>
          <w:tcPr>
            <w:vMerge w:val="restart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Разом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57" w:right="0" w:hanging="35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МЕТОДИЧНА  РОБОТА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Плануються такі види роботи: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Написання, переробка та підготовка до видання (впровадження)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підручників, навчальних посібників (зокрема, електронних), довідників, методичних рекомендацій для викладача, для студента з вивчення дисциплін;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 матеріалів до аудиторних занять: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лекцій, практичних (семінарських), лабораторних та індивідуальних занять (курсів, конспектів та опорних конспектів лекцій (зокрема, електронних), робочих зошитів, банків ділових ігор, ситуаційних та тренінгових вправ, тестів, задач та рішень, науково-методичних матеріалів тощо).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навчально-методичного забезпечення для виконання курсових робіт та проєктів, кваліфікаційних робіт, практик, самостійної роботи студентів;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постановка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нових лабораторних робіт;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 і впровадження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комп’ютерного програмного забезпечення навчальних дисциплін;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розробка і впровадження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нових форм, методів і технологій навчання;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вивчення і впровадження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передового досвіду організації освітнього процесу тощо.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59.0" w:type="dxa"/>
        <w:jc w:val="center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2983"/>
        <w:gridCol w:w="840"/>
        <w:gridCol w:w="2555"/>
        <w:gridCol w:w="577"/>
        <w:gridCol w:w="784"/>
        <w:gridCol w:w="784"/>
        <w:gridCol w:w="784"/>
        <w:gridCol w:w="784"/>
        <w:tblGridChange w:id="0">
          <w:tblGrid>
            <w:gridCol w:w="568"/>
            <w:gridCol w:w="2983"/>
            <w:gridCol w:w="840"/>
            <w:gridCol w:w="2555"/>
            <w:gridCol w:w="577"/>
            <w:gridCol w:w="784"/>
            <w:gridCol w:w="784"/>
            <w:gridCol w:w="784"/>
            <w:gridCol w:w="784"/>
          </w:tblGrid>
        </w:tblGridChange>
      </w:tblGrid>
      <w:tr>
        <w:trPr>
          <w:cantSplit w:val="1"/>
          <w:trHeight w:val="298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7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7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Види роботи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Обсяг видань </w:t>
              <w:br w:type="textWrapping"/>
              <w:t xml:space="preserve">(обл.-вид. арк. – 16 стор. А5)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Автори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(укладачі)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Час на виконання (годин)</w:t>
            </w:r>
          </w:p>
        </w:tc>
        <w:tc>
          <w:tcPr>
            <w:gridSpan w:val="4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Відмітка про надходження рукопису </w:t>
            </w:r>
          </w:p>
        </w:tc>
      </w:tr>
      <w:tr>
        <w:trPr>
          <w:cantSplit w:val="1"/>
          <w:trHeight w:val="2094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 кафедру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(протокол, дата)</w:t>
            </w:r>
          </w:p>
        </w:tc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 НМРР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факультету / інституту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(підпис, дата)</w:t>
            </w:r>
          </w:p>
        </w:tc>
        <w:tc>
          <w:tcPr>
            <w:tcBorders>
              <w:right w:color="000000" w:space="0" w:sz="0" w:val="nil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 НМРР університету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(протокол, дата)</w:t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 редакційно-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видавничого відділу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(підпис, дата)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Підготовка модульних/тестових завдань 10 комп. х 10 год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Підготовка матеріалу до лекцій з навчальної дисципліни «Безпека інформаційн</w:t>
            </w:r>
            <w:r w:rsidDel="00000000" w:rsidR="00000000" w:rsidRPr="00000000">
              <w:rPr>
                <w:rtl w:val="0"/>
              </w:rPr>
              <w:t xml:space="preserve">о-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комунікаційних систем 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Підготовка конспекту до лекцій з навчальної дисципліни «</w:t>
            </w:r>
            <w:r w:rsidDel="00000000" w:rsidR="00000000" w:rsidRPr="00000000">
              <w:rPr>
                <w:rtl w:val="0"/>
              </w:rPr>
              <w:t xml:space="preserve">Захист інформації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» за скоригованою програмою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Примітка: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 графі 2 при плануванні написання, переробки та підготовки навчальної літератури зазначаються вид навчальної літератури та її назва.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Графу 7 заповнює голова НМРР факультету / навчально-наукового інституту, графи 8 та 9 – співробітники редакційно-видавничого відділу (к. 1-415).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2.2.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Перевірка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модульних контрольних робіт, підсумкових семестрових контрольних робіт ЗФН, екзаменаційних робіт, ДЗ, РГР, завдань атестаційного екзамену;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акредитаційної або ліцензійної справи;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розробка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освітніх програм, навчальних та робочих навчальних планів, робочих програм навчальних дисциплін, силабусів, програм практик, комплектів документів контролю якості підготовки студентів з навчальних дисциплін (екзаменаційних білетів, завдань для проведення всіх видів контролю знань та вмінь);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розробка і впровадження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наочних навчальних посібників (схем, діаграм, стендів, слайдів, роздавального матеріалу тощо);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 до проведення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лекційних, практичних (семінарських), лабораторних та індивідуальних занять, практик тощо;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рецензування, переклад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іноземною мовою навчально-методичних та інших матеріалів;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керівництво та супровід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лабораторій.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40.000000000002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487"/>
        <w:gridCol w:w="1701"/>
        <w:gridCol w:w="936"/>
        <w:gridCol w:w="1049"/>
        <w:tblGridChange w:id="0">
          <w:tblGrid>
            <w:gridCol w:w="567"/>
            <w:gridCol w:w="6487"/>
            <w:gridCol w:w="1701"/>
            <w:gridCol w:w="936"/>
            <w:gridCol w:w="1049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Види роботи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</w:t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 виконання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Підготовка до ауд.(лекційних) занять та мультимедійних матеріалів до них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Підготовка до ауд.(лабораторних) занять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Підготовка до ауд.(практичних) занять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Навчальна програма з дисципліни «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Захист інформації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Навчальна програма з дисципліни  «Безпека інформаційних-комунікаційних систем 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-50" w:right="-1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Робоча “ Фахово-ознайомлювалної практики”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Протягом року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НАУКОВА  РОБОТА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Плануються такі види роботи: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Написання, підготовка до опублікування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монографій, наукових статей (зокрема, у виданнях, які індексуються наукометричними базами даних Scopus, Web of Science, закордонних наукових виданнях, які індексуються іншими наукометричними базами даних, фахових виданнях України, інших збірниках наукових праць), тез доповідей;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рецензування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дисертацій, авторефератів, монографій, словників, наукових статей тощо;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переклад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іноземною мовою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монографій, словників, наукових статей тощо.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 та захист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дисертації;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участь у науковому проєкті на грантовій основі: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оформлення та подання заявки, керівництво, виконання;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участь у конференціях, симпозіумах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проведення, підготовка наукових доповідей;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оформлення та подача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заявок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 винахід, на корисну модель.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40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3402"/>
        <w:gridCol w:w="708"/>
        <w:gridCol w:w="2835"/>
        <w:gridCol w:w="709"/>
        <w:gridCol w:w="1276"/>
        <w:gridCol w:w="1276"/>
        <w:tblGridChange w:id="0">
          <w:tblGrid>
            <w:gridCol w:w="534"/>
            <w:gridCol w:w="3402"/>
            <w:gridCol w:w="708"/>
            <w:gridCol w:w="2835"/>
            <w:gridCol w:w="709"/>
            <w:gridCol w:w="1276"/>
            <w:gridCol w:w="1276"/>
          </w:tblGrid>
        </w:tblGridChange>
      </w:tblGrid>
      <w:tr>
        <w:trPr>
          <w:cantSplit w:val="1"/>
          <w:trHeight w:val="26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Види роботи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Обсяг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3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Співавтори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(укладачі)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на виконання (годин)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 про надходження 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кафедру 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(протокол, дата)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 про виконання</w:t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1"/>
          <w:trHeight w:val="11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Стаття «Методика формування вхідного вектора спостережуваних змінних мережевої активності» 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Том 31 № 2 (2025): Безпека інформації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стор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Вишневська Н.С., </w:t>
              <w:br w:type="textWrapping"/>
              <w:t xml:space="preserve">Кубів С.І.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 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Стаття «Обгрунтування параметрів екрануючих конструкцій для протидії tempest-загрозам» 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Том 68 № 4 (2025) Наукоємні технології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стор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Валерій Козловський, Юрій Баланюк, </w:t>
              <w:br w:type="textWrapping"/>
              <w:t xml:space="preserve">Діана Козловська, Наталія Вишневська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3.2. 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Держбюджетна науково-дослідна 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6"/>
        <w:tblW w:w="10740.0" w:type="dxa"/>
        <w:jc w:val="left"/>
        <w:tblInd w:w="-108.0" w:type="dxa"/>
        <w:tblBorders>
          <w:top w:color="000000" w:space="0" w:sz="8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629"/>
        <w:gridCol w:w="1559"/>
        <w:gridCol w:w="936"/>
        <w:gridCol w:w="1049"/>
        <w:tblGridChange w:id="0">
          <w:tblGrid>
            <w:gridCol w:w="567"/>
            <w:gridCol w:w="6629"/>
            <w:gridCol w:w="1559"/>
            <w:gridCol w:w="936"/>
            <w:gridCol w:w="104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Шифр та назва теми (розділ) науково-дослідної роботи 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 про виконання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Керівництво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науково-дослідною роботою студентів;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підготовка студентів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 участі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 конференціях, олімпіадах, художніх виставках тощо.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40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"/>
        <w:gridCol w:w="3234"/>
        <w:gridCol w:w="3402"/>
        <w:gridCol w:w="1559"/>
        <w:gridCol w:w="941"/>
        <w:gridCol w:w="1044"/>
        <w:tblGridChange w:id="0">
          <w:tblGrid>
            <w:gridCol w:w="560"/>
            <w:gridCol w:w="3234"/>
            <w:gridCol w:w="3402"/>
            <w:gridCol w:w="1559"/>
            <w:gridCol w:w="941"/>
            <w:gridCol w:w="1044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гуртків, конструкторських бюро, наукових тем, розробок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П. І. Б. студентів</w:t>
            </w:r>
          </w:p>
          <w:p w:rsidR="00000000" w:rsidDel="00000000" w:rsidP="00000000" w:rsidRDefault="00000000" w:rsidRPr="00000000" w14:paraId="000003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 номери академічних груп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 про виконання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Підготовка студента до участі Тези доповідей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XXVI Міжнародної науково-практичної конференції здобувачів вищої освіти і молодих учених ПОЛІТ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Квітень 2026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 год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 ОРГАНІЗАЦІЙНА РОБОТА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Плануються такі види роботи: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з розділу 5 ”Міжнародна діяльність” Плану роботи кафедри;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науково-методичних комісіях МОН України, експертних радах АК, спеціалізованих вчених радах із захисту дисертацій, експертних радах (групах) МОН України, Національного агентства із забезпечення якості вищої освіти;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радах, дорадчих органах, комісіях університету, факультету, навчально-наукового інституту, кафедри;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участь в оргкомітетах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проведення наукових конференцій, симпозіумів, семінарів, нарад тощо.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обов’язків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вченого секретаря кафедри (факультету, навчально-наукового інституту), куратора академічної групи;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обов’язків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відповідального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з якості, за організацію та проведення підсумкової атестації випускників, за нормоконтроль, з організації та проведення практик, укладання угод та договорів з підприємствами, по роботі з антиплагіатними програмами, за профорієнтаційну роботу, за розміщення матеріалів кафедри в інституційному репозитарії, за розробку та оформлення робочих програм навчальних дисциплін та силабусів.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40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629"/>
        <w:gridCol w:w="1559"/>
        <w:gridCol w:w="936"/>
        <w:gridCol w:w="1049"/>
        <w:tblGridChange w:id="0">
          <w:tblGrid>
            <w:gridCol w:w="567"/>
            <w:gridCol w:w="6629"/>
            <w:gridCol w:w="1559"/>
            <w:gridCol w:w="936"/>
            <w:gridCol w:w="1049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Види роботи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 про виконання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Старший куратор кафедри ТЗІ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-1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4.2.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Організація та проведення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культурно-масових позанавчальних заходів зі студентами: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організаційно-методичні заходи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(участь в організації зустрічей студентів першого курсу з представниками структурних підрозділів університету; організація та проведення заходів з техніки безпеки та пожежної безпеки двічі на рік тощо);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науково-просвітницькі заходи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(організація і проведення: екскурсій із студентами, урочистих заходів, виставок творчих робіт, проведення конкурсів, олімпіад, круглих столів, майстер-класів, проведення профорієнтаційної роботи в школах, ліцеях, гімназіях тощо);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національно-патріотичні заходи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(організація та проведення літературних читань, тематичних вечорів, мистецьких вечорів ушанування пам’яті відомих діячів української науки і культури, зустрічей з видатними людьми тощо);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заходи соціального та екологічного спрямування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(організація та проведення акцій, благодійних заходів, лекційних циклів, студентських конференцій, соціологічних опитувань тощо); 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творчо-розважальні та спортивні заходи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(організація творчих конкурсів, фестивалів, змагань тощо).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740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629"/>
        <w:gridCol w:w="1559"/>
        <w:gridCol w:w="936"/>
        <w:gridCol w:w="1049"/>
        <w:tblGridChange w:id="0">
          <w:tblGrid>
            <w:gridCol w:w="567"/>
            <w:gridCol w:w="6629"/>
            <w:gridCol w:w="1559"/>
            <w:gridCol w:w="936"/>
            <w:gridCol w:w="1049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Види роботи, заходи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 виконання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Відвідування музею авіації КАІ, тематичних семінарів, активності які організовані КАІ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Протягом року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-1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 ПІДВИЩЕННЯ КВАЛІФІКАЦІЇ ( СТАЖУВАННЯ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43.0" w:type="dxa"/>
        <w:jc w:val="left"/>
        <w:tblInd w:w="-11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"/>
        <w:gridCol w:w="2412"/>
        <w:gridCol w:w="1073"/>
        <w:gridCol w:w="700"/>
        <w:gridCol w:w="1001"/>
        <w:gridCol w:w="2410"/>
        <w:gridCol w:w="1134"/>
        <w:gridCol w:w="1418"/>
        <w:tblGridChange w:id="0">
          <w:tblGrid>
            <w:gridCol w:w="495"/>
            <w:gridCol w:w="2412"/>
            <w:gridCol w:w="1073"/>
            <w:gridCol w:w="700"/>
            <w:gridCol w:w="1001"/>
            <w:gridCol w:w="2410"/>
            <w:gridCol w:w="1134"/>
            <w:gridCol w:w="14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4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Термін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Місце проходження підвищення кваліфікації (стажування)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5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Відмітка про виконання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24"/>
                <w:szCs w:val="24"/>
                <w:highlight w:val="white"/>
                <w:rtl w:val="0"/>
              </w:rPr>
              <w:t xml:space="preserve">Підготовка тренерів з організації проведення кіберсимуляці на базі Cyber Range UA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.2026 – 18.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24"/>
                <w:szCs w:val="24"/>
                <w:highlight w:val="white"/>
                <w:rtl w:val="0"/>
              </w:rPr>
              <w:t xml:space="preserve">Державний університет "Київський авіаційний інстут"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-104" w:right="-11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ВИКОНАНО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tcBorders>
              <w:top w:color="000000" w:space="0" w:sz="4" w:val="single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1" w:hRule="atLeast"/>
          <w:tblHeader w:val="0"/>
        </w:trPr>
        <w:tc>
          <w:tcPr>
            <w:gridSpan w:val="5"/>
            <w:vMerge w:val="restart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Загальна тривалість робочого часу науково-педагогічного працівника на навчальний рік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перша половина дня: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1" w:hRule="atLeast"/>
          <w:tblHeader w:val="0"/>
        </w:trPr>
        <w:tc>
          <w:tcPr>
            <w:gridSpan w:val="5"/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друга половина дня: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1" w:hRule="atLeast"/>
          <w:tblHeader w:val="0"/>
        </w:trPr>
        <w:tc>
          <w:tcPr>
            <w:gridSpan w:val="5"/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всього: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1584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“___”_______ 20___ р.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(підпис НПП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 ПОНАДПЛАНОВА  РОБОТА,  ЩО  ВИКОНАНА  НАУКОВО-ПЕДАГОГІЧНИМ ПРАЦІВНИКОМ  ПРОТЯГОМ  НАВЧАЛЬНОГО 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(Виконується та записуються за погодженням з завідувачем кафедри)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740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774"/>
        <w:gridCol w:w="1280"/>
        <w:gridCol w:w="3119"/>
        <w:tblGridChange w:id="0">
          <w:tblGrid>
            <w:gridCol w:w="567"/>
            <w:gridCol w:w="5774"/>
            <w:gridCol w:w="1280"/>
            <w:gridCol w:w="3119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Види роботи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 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вико-нання</w:t>
            </w:r>
          </w:p>
          <w:p w:rsidR="00000000" w:rsidDel="00000000" w:rsidP="00000000" w:rsidRDefault="00000000" w:rsidRPr="00000000" w14:paraId="0000039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(годин)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Підстава (обґрунтування)</w:t>
            </w:r>
          </w:p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для виконання 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 РЕЗУЛЬТАТИ  ПЕРЕВІРКИ  РОБОТИ  НАУКОВО-ПЕДАГОГІЧНОГО ПРАЦІВНИКА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Представниками ректорату, навчального відділу, навчально-методичного відділу, деканату факультету, дирекції навчально-наукового інституту, завідувачем кафедри, внутрішніми аудиторами СМЯ, іншими посадовими особами)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740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2100"/>
        <w:gridCol w:w="4387"/>
        <w:gridCol w:w="1418"/>
        <w:gridCol w:w="2268"/>
        <w:tblGridChange w:id="0">
          <w:tblGrid>
            <w:gridCol w:w="567"/>
            <w:gridCol w:w="2100"/>
            <w:gridCol w:w="4387"/>
            <w:gridCol w:w="1418"/>
            <w:gridCol w:w="2268"/>
          </w:tblGrid>
        </w:tblGridChange>
      </w:tblGrid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П. І. Б., посада посадової особи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 перевірки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Підпис посадової особи, дата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Заходи, що вжиті завідувачем кафедри </w:t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 ПІДСУМКИ  ВИКОНАННЯ  ІНДИВІДУАЛЬНОГО  ПЛАНУ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Підсумки виконання індивідуального плану заслухані та обговорені на засіданнях кафедри: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семестр: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 xml:space="preserve">За результатами обговорень прийняті такі рішення:_______________________________________</w:t>
        <w:br w:type="textWrapping"/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701" w:right="0" w:hanging="283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Обговорено і ухвалено на засіданні кафедри, протокол №___ від “___”________2025 р.</w:t>
      </w:r>
    </w:p>
    <w:p w:rsidR="00000000" w:rsidDel="00000000" w:rsidP="00000000" w:rsidRDefault="00000000" w:rsidRPr="00000000" w14:paraId="000004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86" w:right="0" w:firstLine="283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86" w:right="0" w:firstLine="283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Завідувач кафедри_____________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Валерій КОЗЛОВСЬКИЙ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підпис)                     (Власне ім’я, ПРІЗВИЩЕ)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425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 семестр: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 xml:space="preserve">За результатами обговорень прийняті такі рішення:_______________________________________</w:t>
        <w:br w:type="textWrapping"/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127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Обговорено і ухвалено на засіданні кафедри, протокол №___ від “___”________2026 р.</w:t>
      </w:r>
    </w:p>
    <w:p w:rsidR="00000000" w:rsidDel="00000000" w:rsidP="00000000" w:rsidRDefault="00000000" w:rsidRPr="00000000" w14:paraId="000004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86" w:right="0" w:firstLine="283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86" w:right="0" w:firstLine="283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Завідувач кафедри_____________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Валерій КОЗЛОВСЬКИЙ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підпис)                    (Власне ім’я, ПРІЗВИЩЕ)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Навчальний рік: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 xml:space="preserve">За результатами обговорень прийняті такі рішення:________________________________</w:t>
        <w:br w:type="textWrapping"/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127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Обговорено і ухвалено на засіданні кафедри, протокол №___ від “___”________2026 р.</w:t>
      </w:r>
    </w:p>
    <w:p w:rsidR="00000000" w:rsidDel="00000000" w:rsidP="00000000" w:rsidRDefault="00000000" w:rsidRPr="00000000" w14:paraId="000004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86" w:right="0" w:firstLine="283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86" w:right="0" w:firstLine="283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Завідувач кафедри_____________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Валерій КОЗЛОВСЬКИЙ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підпис)                    (Власне ім’я, ПРІЗВИЩЕ)</w:t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7" w:top="851" w:left="851" w:right="397" w:header="652" w:footer="65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