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49" w:rsidRPr="00C54D60" w:rsidRDefault="003841B2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C54D60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="00B34770" w:rsidRPr="00C54D60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(Ф 21.01 - 0</w:t>
      </w:r>
      <w:r w:rsidR="00C00CDA" w:rsidRPr="00C54D60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3</w:t>
      </w:r>
      <w:r w:rsidR="00B34770" w:rsidRPr="00C54D60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)</w:t>
      </w:r>
    </w:p>
    <w:tbl>
      <w:tblPr>
        <w:tblStyle w:val="TableNormal1"/>
        <w:tblW w:w="1020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12"/>
        <w:gridCol w:w="7262"/>
        <w:gridCol w:w="30"/>
      </w:tblGrid>
      <w:tr w:rsidR="00B65710" w:rsidRPr="00C54D60" w:rsidTr="008736C3">
        <w:trPr>
          <w:trHeight w:val="2336"/>
          <w:jc w:val="right"/>
        </w:trPr>
        <w:tc>
          <w:tcPr>
            <w:tcW w:w="2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710" w:rsidRPr="00C54D60" w:rsidRDefault="00B65710" w:rsidP="008D70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710" w:rsidRPr="008736C3" w:rsidRDefault="00B6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Силабус</w:t>
            </w:r>
            <w:proofErr w:type="spellEnd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навчальної дисципліни</w:t>
            </w:r>
          </w:p>
          <w:p w:rsidR="00B65710" w:rsidRPr="008736C3" w:rsidRDefault="00B65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="00C200F7"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Технічні засоби охорони об</w:t>
            </w:r>
            <w:r w:rsidR="001F16CF"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’</w:t>
            </w:r>
            <w:r w:rsidR="00C200F7"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єктів критичної інфраструктури</w:t>
            </w:r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:rsidR="00B65710" w:rsidRPr="008736C3" w:rsidRDefault="00B65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65710" w:rsidRPr="008736C3" w:rsidRDefault="00B65710" w:rsidP="00B65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Спеціальність: 125 </w:t>
            </w:r>
            <w:proofErr w:type="spellStart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Кібербезпека</w:t>
            </w:r>
            <w:proofErr w:type="spellEnd"/>
          </w:p>
          <w:p w:rsidR="008736C3" w:rsidRPr="008736C3" w:rsidRDefault="008736C3" w:rsidP="00B6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</w:t>
            </w:r>
            <w:proofErr w:type="spellEnd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знань</w:t>
            </w:r>
            <w:proofErr w:type="spellEnd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12 «</w:t>
            </w:r>
            <w:proofErr w:type="spellStart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Інформаційні</w:t>
            </w:r>
            <w:proofErr w:type="spellEnd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технології</w:t>
            </w:r>
            <w:proofErr w:type="spellEnd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710" w:rsidRPr="008736C3" w:rsidRDefault="00B65710" w:rsidP="00BE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C54D60" w:rsidTr="006741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Рівень вищої освіти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736C3" w:rsidRDefault="00BE0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</w:t>
            </w:r>
          </w:p>
        </w:tc>
      </w:tr>
      <w:tr w:rsidR="00FF5049" w:rsidRPr="00C54D60" w:rsidTr="006741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736C3" w:rsidRDefault="00F13977" w:rsidP="00F1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Навчальна дисципліна вибіркового компонента фахового переліку</w:t>
            </w:r>
          </w:p>
        </w:tc>
      </w:tr>
      <w:tr w:rsidR="00FF5049" w:rsidRPr="00C54D60" w:rsidTr="006741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Курс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736C3" w:rsidRDefault="001F16CF" w:rsidP="001F1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E0DC8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третій</w:t>
            </w:r>
            <w:r w:rsidR="00BE0DC8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:rsidRPr="00C54D60" w:rsidTr="006741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Семестр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736C3" w:rsidRDefault="001F16CF" w:rsidP="001F1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E0DC8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шостий</w:t>
            </w:r>
            <w:r w:rsidR="00BE0DC8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:rsidRPr="00C54D60" w:rsidTr="006741D8">
        <w:trPr>
          <w:trHeight w:hRule="exact" w:val="90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Обсяг дисципліни, кредити ЄКТС/загальна кількість годин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736C3" w:rsidRDefault="00C94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 кредити / 120 годин</w:t>
            </w:r>
          </w:p>
        </w:tc>
      </w:tr>
      <w:tr w:rsidR="00FF5049" w:rsidRPr="00C54D60" w:rsidTr="006741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Мова викладання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736C3" w:rsidRDefault="00BE0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FF5049" w:rsidRPr="00C54D60" w:rsidTr="006741D8">
        <w:trPr>
          <w:trHeight w:hRule="exact" w:val="743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 w:rsidP="000D6E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Що буде вивчатися (предмет </w:t>
            </w:r>
            <w:r w:rsidR="000D6EB3" w:rsidRPr="00C54D60">
              <w:rPr>
                <w:rFonts w:ascii="Times New Roman" w:hAnsi="Times New Roman" w:cs="Times New Roman"/>
                <w:b/>
                <w:bCs/>
                <w:lang w:val="uk-UA"/>
              </w:rPr>
              <w:t>навча</w:t>
            </w: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ння)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1C8" w:rsidRPr="008736C3" w:rsidRDefault="00FB01C8" w:rsidP="00FB01C8">
            <w:pPr>
              <w:pStyle w:val="Default"/>
              <w:rPr>
                <w:rFonts w:ascii="Times New Roman" w:hAnsi="Times New Roman" w:cs="Times New Roman"/>
                <w:lang w:val="uk-UA"/>
              </w:rPr>
            </w:pPr>
            <w:r w:rsidRPr="008736C3">
              <w:rPr>
                <w:rFonts w:ascii="Times New Roman" w:hAnsi="Times New Roman" w:cs="Times New Roman"/>
                <w:lang w:val="uk-UA"/>
              </w:rPr>
              <w:t>Принципи побудови, параметри, характеристики, методики застосування систем та засобів охорони об’єктів</w:t>
            </w:r>
            <w:r w:rsidR="008E78F8" w:rsidRPr="008736C3">
              <w:rPr>
                <w:rFonts w:ascii="Times New Roman" w:hAnsi="Times New Roman" w:cs="Times New Roman"/>
                <w:lang w:val="uk-UA"/>
              </w:rPr>
              <w:t xml:space="preserve"> критичної інфраструктури.</w:t>
            </w:r>
          </w:p>
          <w:p w:rsidR="00FF5049" w:rsidRPr="008736C3" w:rsidRDefault="00FF5049" w:rsidP="005B5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C54D60" w:rsidTr="003778CB">
        <w:trPr>
          <w:trHeight w:hRule="exact" w:val="911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 w:rsidP="000D6E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Чому це цікаво/</w:t>
            </w:r>
            <w:r w:rsidR="000D6EB3" w:rsidRPr="00C54D60">
              <w:rPr>
                <w:rFonts w:ascii="Times New Roman" w:hAnsi="Times New Roman" w:cs="Times New Roman"/>
                <w:b/>
                <w:bCs/>
                <w:lang w:val="uk-UA"/>
              </w:rPr>
              <w:t>потрібно</w:t>
            </w: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вивчати (мета)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78CB" w:rsidRPr="008736C3" w:rsidRDefault="001B1683" w:rsidP="003778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спрямований на формування теоретичних знань та практичних навичок </w:t>
            </w:r>
            <w:r w:rsidR="003778CB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вибору, побудові та експлуатації систем і засобів охорони об’єктів критичної інфраструктури.</w:t>
            </w:r>
          </w:p>
          <w:p w:rsidR="00FF5049" w:rsidRPr="008736C3" w:rsidRDefault="00FF5049" w:rsidP="005B5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C54D60" w:rsidTr="00C057B8">
        <w:trPr>
          <w:trHeight w:hRule="exact" w:val="1335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Чому можна навчитися (результати навчання)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C057B8" w:rsidRPr="008736C3" w:rsidRDefault="00C057B8" w:rsidP="00C057B8">
            <w:pPr>
              <w:spacing w:after="0" w:line="240" w:lineRule="auto"/>
              <w:ind w:left="-19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У результаті </w:t>
            </w: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даної навчальної дисципліни студент навчається:</w:t>
            </w:r>
          </w:p>
          <w:p w:rsidR="00C057B8" w:rsidRPr="008736C3" w:rsidRDefault="00C057B8" w:rsidP="00C057B8">
            <w:pPr>
              <w:spacing w:after="0" w:line="240" w:lineRule="auto"/>
              <w:ind w:left="-19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розуміти переваги та недоліки застосування</w:t>
            </w:r>
            <w:r w:rsidR="00FB23D1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різних проектних рішень по охороні об’єктів критичної інфраструктури;</w:t>
            </w:r>
          </w:p>
          <w:p w:rsidR="00C057B8" w:rsidRPr="008736C3" w:rsidRDefault="00C057B8" w:rsidP="00C057B8">
            <w:pPr>
              <w:spacing w:after="0" w:line="240" w:lineRule="auto"/>
              <w:ind w:left="-19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проектувати та облаштовувати системи і засоби охорони об’єктів критичної інфраструктури.</w:t>
            </w:r>
          </w:p>
          <w:p w:rsidR="001B1683" w:rsidRPr="008736C3" w:rsidRDefault="001B1683" w:rsidP="001B1683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C54D60" w:rsidTr="00AB7036">
        <w:trPr>
          <w:trHeight w:hRule="exact" w:val="1909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Як можна користуватися набутими знаннями і уміннями (компетентності)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036" w:rsidRPr="008736C3" w:rsidRDefault="00AB7036" w:rsidP="00AB7036">
            <w:pPr>
              <w:pStyle w:val="21"/>
              <w:tabs>
                <w:tab w:val="left" w:pos="784"/>
                <w:tab w:val="left" w:pos="851"/>
              </w:tabs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8736C3">
              <w:rPr>
                <w:color w:val="000000"/>
                <w:sz w:val="24"/>
                <w:szCs w:val="24"/>
                <w:lang w:val="uk-UA"/>
              </w:rPr>
              <w:t xml:space="preserve">У результаті вивчення даної навчальної дисципліни студент набуває такі </w:t>
            </w:r>
            <w:r w:rsidRPr="008736C3">
              <w:rPr>
                <w:b/>
                <w:color w:val="000000"/>
                <w:sz w:val="24"/>
                <w:szCs w:val="24"/>
                <w:lang w:val="uk-UA"/>
              </w:rPr>
              <w:t>компетентності</w:t>
            </w:r>
            <w:r w:rsidRPr="008736C3">
              <w:rPr>
                <w:color w:val="000000"/>
                <w:sz w:val="24"/>
                <w:szCs w:val="24"/>
                <w:lang w:val="uk-UA"/>
              </w:rPr>
              <w:t>:</w:t>
            </w:r>
          </w:p>
          <w:p w:rsidR="00AB7036" w:rsidRPr="008736C3" w:rsidRDefault="00AB7036" w:rsidP="00AB7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bdr w:val="none" w:sz="0" w:space="0" w:color="auto"/>
                <w:lang w:val="uk-UA" w:eastAsia="en-US"/>
              </w:rPr>
              <w:t>- здатність виконувати</w:t>
            </w:r>
            <w:r w:rsidRPr="008736C3">
              <w:rPr>
                <w:rFonts w:ascii="Times New Roman" w:eastAsiaTheme="minorHAnsi" w:hAnsi="Times New Roman" w:cs="Times New Roman"/>
                <w:sz w:val="24"/>
                <w:szCs w:val="24"/>
                <w:bdr w:val="none" w:sz="0" w:space="0" w:color="auto"/>
                <w:lang w:val="uk-UA" w:eastAsia="en-US"/>
              </w:rPr>
              <w:t xml:space="preserve"> проектування і облаштування об’єктів </w:t>
            </w: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критичної інфраструктури охоронними системами (системами охоронної та пожежної сигналізації, охоронними </w:t>
            </w:r>
            <w:proofErr w:type="spellStart"/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</w:t>
            </w:r>
            <w:proofErr w:type="spellEnd"/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(відео)системами та системами контролю доступу);</w:t>
            </w:r>
          </w:p>
          <w:p w:rsidR="00AB7036" w:rsidRPr="008736C3" w:rsidRDefault="00AB7036" w:rsidP="00AB7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- здатність виконувати  обслуговування </w:t>
            </w: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охоронних </w:t>
            </w:r>
            <w:r w:rsidRPr="008736C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систем.</w:t>
            </w:r>
          </w:p>
          <w:p w:rsidR="00FF5049" w:rsidRPr="008736C3" w:rsidRDefault="00FF5049" w:rsidP="003E3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C54D60" w:rsidTr="006741D8">
        <w:trPr>
          <w:trHeight w:hRule="exact" w:val="3041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Навчальна логістика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6427" w:rsidRPr="008736C3" w:rsidRDefault="00B34770" w:rsidP="000664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Зміст дисципліни: </w:t>
            </w:r>
            <w:r w:rsidR="00066427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охоронної та пожежної сигналізації, контролю доступ</w:t>
            </w:r>
            <w:r w:rsidR="00CE7161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6427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охоронних </w:t>
            </w:r>
            <w:proofErr w:type="spellStart"/>
            <w:r w:rsidR="00066427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</w:t>
            </w:r>
            <w:proofErr w:type="spellEnd"/>
            <w:r w:rsidR="00066427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(відео)систем, інтеграція охоронних систем.</w:t>
            </w:r>
          </w:p>
          <w:p w:rsidR="005B77FA" w:rsidRPr="008736C3" w:rsidRDefault="005B77FA" w:rsidP="005B77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Види занять: </w:t>
            </w:r>
            <w:r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аудиторні</w:t>
            </w:r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(лекції, лабораторні заняття), самостійна робота студента.</w:t>
            </w:r>
          </w:p>
          <w:p w:rsidR="005B77FA" w:rsidRPr="008736C3" w:rsidRDefault="005B77FA" w:rsidP="005B77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Методи навчання: </w:t>
            </w:r>
            <w:r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 процесі проведення лекційних занять використовуються мультимедійні презентації. У процесі проведення лабораторних занять відбувається робота в групах. Використання технології дистанційного навчання реалізу</w:t>
            </w:r>
            <w:r w:rsidR="00CE7161"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</w:t>
            </w:r>
            <w:r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ться шляхом проведення лекцій, лабораторних робіт та інших форм навчальних занять із застосуванням комп'ютерної техніки, засобів телекомунікацій та веб-технологій.</w:t>
            </w:r>
          </w:p>
          <w:p w:rsidR="00FF5049" w:rsidRPr="008736C3" w:rsidRDefault="005B77FA" w:rsidP="005B7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Форми навчання: </w:t>
            </w:r>
            <w:r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очна та заочна.</w:t>
            </w:r>
          </w:p>
        </w:tc>
      </w:tr>
      <w:tr w:rsidR="00FF5049" w:rsidRPr="00C54D60" w:rsidTr="006E3FF7">
        <w:trPr>
          <w:trHeight w:hRule="exact" w:val="670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Пререквізити</w:t>
            </w:r>
            <w:proofErr w:type="spellEnd"/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736C3" w:rsidRDefault="006E3FF7" w:rsidP="00C62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Базові знання в області акустики, оптики, електродинаміки, теорії кіл, </w:t>
            </w:r>
            <w:r w:rsidRPr="008736C3">
              <w:rPr>
                <w:rFonts w:ascii="Times New Roman" w:eastAsiaTheme="minorHAnsi" w:hAnsi="Times New Roman" w:cs="Times New Roman"/>
                <w:sz w:val="24"/>
                <w:szCs w:val="24"/>
                <w:bdr w:val="none" w:sz="0" w:space="0" w:color="auto"/>
                <w:lang w:val="uk-UA" w:eastAsia="en-US"/>
              </w:rPr>
              <w:t>компонентної бази радіоелектронних пристроїв.</w:t>
            </w:r>
          </w:p>
        </w:tc>
      </w:tr>
      <w:tr w:rsidR="00FF5049" w:rsidRPr="00C54D60" w:rsidTr="006741D8">
        <w:trPr>
          <w:trHeight w:hRule="exact" w:val="619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Пореквізити</w:t>
            </w:r>
            <w:proofErr w:type="spellEnd"/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122" w:rsidRPr="008736C3" w:rsidRDefault="00113122" w:rsidP="00113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eastAsiaTheme="minorHAnsi" w:hAnsi="Times New Roman" w:cs="Times New Roman"/>
                <w:sz w:val="24"/>
                <w:szCs w:val="24"/>
                <w:bdr w:val="none" w:sz="0" w:space="0" w:color="auto"/>
                <w:lang w:val="uk-UA" w:eastAsia="en-US"/>
              </w:rPr>
              <w:t xml:space="preserve">Знання можуть бути використані для розробки та експлуатації </w:t>
            </w: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 і засобів охорони об’єктів критичної інфраструктури.</w:t>
            </w:r>
          </w:p>
          <w:p w:rsidR="00FF5049" w:rsidRPr="008736C3" w:rsidRDefault="00FF5049" w:rsidP="003E3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C54D60" w:rsidTr="00BD13D5">
        <w:trPr>
          <w:trHeight w:val="5840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Інформаційне забезпечення</w:t>
            </w:r>
          </w:p>
          <w:p w:rsidR="00FF5049" w:rsidRPr="00C54D60" w:rsidRDefault="00B34770" w:rsidP="00D322C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з </w:t>
            </w:r>
            <w:r w:rsidR="00D322C6" w:rsidRPr="00C54D6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фонду та </w:t>
            </w:r>
            <w:proofErr w:type="spellStart"/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репозитарію</w:t>
            </w:r>
            <w:proofErr w:type="spellEnd"/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НТБ НАУ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736C3" w:rsidRDefault="00B3477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8736C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4C629B" w:rsidRPr="008736C3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uk-UA"/>
              </w:rPr>
              <w:t>Науково-технічна бібліотека НАУ:</w:t>
            </w:r>
          </w:p>
          <w:p w:rsidR="00CD6001" w:rsidRPr="008736C3" w:rsidRDefault="00CD6001" w:rsidP="00CD600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ДСТУ IEC 62642-1:2017 Системи тривожної сигналізації. Системи охоронної сигналізації. Частина 1. Загальні вимоги</w:t>
            </w:r>
            <w:r w:rsidR="00C24D96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D6001" w:rsidRPr="008736C3" w:rsidRDefault="00CD6001" w:rsidP="00CD600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ДСТУ IEC TS 62642-7:2017 Системи тривожної сигналізації. Системи охоронної сигналізації. Частина 7. Правила застосування</w:t>
            </w:r>
            <w:r w:rsidR="00C24D96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D6001" w:rsidRPr="008736C3" w:rsidRDefault="001522AD" w:rsidP="00DB0E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D6001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ДСТУ IEC 60839-11-2:2017 Системи тривожної сигналізації та електронні системи безпеки. Частина 11-2. Електронні системи контролювання доступу. Правила застосування</w:t>
            </w:r>
            <w:r w:rsidR="00C24D96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522AD" w:rsidRPr="008736C3" w:rsidRDefault="001522AD" w:rsidP="00DB0E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ДСТУ IEC 62676-4:2017 Системи відеоспостереження охоронного призначення. Частина 4. Правила застосування </w:t>
            </w:r>
            <w:r w:rsidR="00C24D96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D6001" w:rsidRPr="008736C3" w:rsidRDefault="001522AD" w:rsidP="00DB0E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D6001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ДСТУ 3960-2000 Системи тривожної сигналізації. Системи охоронної і охоронно-пожежної сигналізації. Терміни та визначення</w:t>
            </w:r>
            <w:r w:rsidR="00C24D96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D6001" w:rsidRPr="008736C3" w:rsidRDefault="001522AD" w:rsidP="00DB0E86">
            <w:pPr>
              <w:pStyle w:val="Default"/>
              <w:jc w:val="both"/>
              <w:rPr>
                <w:rFonts w:ascii="Times New Roman" w:eastAsia="Arial Unicode MS" w:hAnsi="Times New Roman" w:cs="Times New Roman"/>
                <w:u w:color="000000"/>
                <w:bdr w:val="nil"/>
                <w:lang w:val="uk-UA" w:eastAsia="ru-RU"/>
              </w:rPr>
            </w:pPr>
            <w:r w:rsidRPr="008736C3">
              <w:rPr>
                <w:rFonts w:ascii="Times New Roman" w:eastAsia="Arial Unicode MS" w:hAnsi="Times New Roman" w:cs="Times New Roman"/>
                <w:u w:color="000000"/>
                <w:bdr w:val="nil"/>
                <w:lang w:val="uk-UA" w:eastAsia="ru-RU"/>
              </w:rPr>
              <w:t>6</w:t>
            </w:r>
            <w:r w:rsidR="00CD6001" w:rsidRPr="008736C3">
              <w:rPr>
                <w:rFonts w:ascii="Times New Roman" w:eastAsia="Arial Unicode MS" w:hAnsi="Times New Roman" w:cs="Times New Roman"/>
                <w:u w:color="000000"/>
                <w:bdr w:val="nil"/>
                <w:lang w:val="uk-UA" w:eastAsia="ru-RU"/>
              </w:rPr>
              <w:t>. ВБН В.2.5-78.11.01-2003 Відомчі будівельні норми України. Інженерне обладнання будинків і споруд. Системи сигналізації охоронного призначення. Київ: МВС України, 2003</w:t>
            </w:r>
            <w:r w:rsidR="00C24D96" w:rsidRPr="008736C3">
              <w:rPr>
                <w:rFonts w:ascii="Times New Roman" w:eastAsia="Arial Unicode MS" w:hAnsi="Times New Roman" w:cs="Times New Roman"/>
                <w:u w:color="000000"/>
                <w:bdr w:val="nil"/>
                <w:lang w:val="uk-UA" w:eastAsia="ru-RU"/>
              </w:rPr>
              <w:t>.</w:t>
            </w:r>
          </w:p>
          <w:p w:rsidR="00CD6001" w:rsidRPr="008736C3" w:rsidRDefault="001522AD" w:rsidP="00DB0E8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D6001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Самохвалов Ю.Я., </w:t>
            </w:r>
            <w:proofErr w:type="spellStart"/>
            <w:r w:rsidR="00CD6001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Темніков</w:t>
            </w:r>
            <w:proofErr w:type="spellEnd"/>
            <w:r w:rsidR="00CD6001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В.О., </w:t>
            </w:r>
            <w:proofErr w:type="spellStart"/>
            <w:r w:rsidR="00CD6001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Хорошко</w:t>
            </w:r>
            <w:proofErr w:type="spellEnd"/>
            <w:r w:rsidR="00CD6001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Організаційно-технічне забезпечення   захисту   інформації. Навчальний   посібник /  За   ред.   проф. </w:t>
            </w:r>
            <w:proofErr w:type="spellStart"/>
            <w:r w:rsidR="00CD6001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В.О.Хорошка</w:t>
            </w:r>
            <w:proofErr w:type="spellEnd"/>
            <w:r w:rsidR="00CD6001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Київ: НАУ, 2002. – 207 с.</w:t>
            </w:r>
          </w:p>
          <w:p w:rsidR="00A001DB" w:rsidRPr="008736C3" w:rsidRDefault="00A001DB" w:rsidP="004C62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736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Репозитарій</w:t>
            </w:r>
            <w:proofErr w:type="spellEnd"/>
            <w:r w:rsidRPr="008736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НАУ:</w:t>
            </w:r>
          </w:p>
          <w:p w:rsidR="00A001DB" w:rsidRPr="008736C3" w:rsidRDefault="00A001DB" w:rsidP="004C6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020BD8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http://er.nau.edu.ua/handle/NAU/35311</w:t>
            </w:r>
          </w:p>
          <w:p w:rsidR="00A001DB" w:rsidRPr="008736C3" w:rsidRDefault="00A001DB" w:rsidP="004C6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020BD8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http://er.nau.edu.ua/handle/NAU/27187</w:t>
            </w:r>
          </w:p>
          <w:p w:rsidR="00020BD8" w:rsidRPr="008736C3" w:rsidRDefault="00FB6A3B" w:rsidP="004C6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Науково-технічна бібліотека</w:t>
            </w: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8736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НАУ: </w:t>
            </w:r>
            <w:hyperlink r:id="rId7" w:history="1">
              <w:r w:rsidRPr="008736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http://www.lib.nau.edu.ua</w:t>
              </w:r>
            </w:hyperlink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F5049" w:rsidRPr="00C54D60" w:rsidTr="006741D8">
        <w:trPr>
          <w:trHeight w:hRule="exact" w:val="624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Локація та матеріально-технічне забезпечення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736C3" w:rsidRDefault="000B2CA5" w:rsidP="000B2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Лабораторія систем охоронного відеоспостереження, проектор, персональні комп’ютери.</w:t>
            </w:r>
          </w:p>
        </w:tc>
      </w:tr>
      <w:tr w:rsidR="00FF5049" w:rsidRPr="00C54D60" w:rsidTr="006741D8">
        <w:trPr>
          <w:trHeight w:hRule="exact" w:val="624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Семестровий контроль, екзаменаційна методика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736C3" w:rsidRDefault="00A0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 тестування</w:t>
            </w:r>
            <w:r w:rsidR="00E72735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F5049" w:rsidRPr="00C54D60" w:rsidTr="006741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Кафедра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736C3" w:rsidRDefault="00873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Технічного захисту інформації</w:t>
            </w:r>
          </w:p>
        </w:tc>
      </w:tr>
      <w:tr w:rsidR="00FF5049" w:rsidRPr="00C54D60" w:rsidTr="006741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Факультет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736C3" w:rsidRDefault="00A001DB" w:rsidP="00F57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Кібербезпеки</w:t>
            </w:r>
            <w:proofErr w:type="spellEnd"/>
            <w:r w:rsidR="00F576C0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програмної інженерії</w:t>
            </w:r>
            <w:r w:rsidR="00E72735"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576C0" w:rsidRPr="00C54D60" w:rsidTr="006741D8">
        <w:trPr>
          <w:trHeight w:val="224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6C0" w:rsidRPr="00C54D60" w:rsidRDefault="00F576C0" w:rsidP="0062391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Викладач(і)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6C0" w:rsidRPr="008736C3" w:rsidRDefault="00F576C0" w:rsidP="00F57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729A8DE5" wp14:editId="2E426C8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13970</wp:posOffset>
                      </wp:positionV>
                      <wp:extent cx="1057275" cy="13811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749"/>
                          <wp:lineTo x="21795" y="21749"/>
                          <wp:lineTo x="21795" y="0"/>
                          <wp:lineTo x="0" y="0"/>
                        </wp:wrapPolygon>
                      </wp:wrapTight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1381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:rsidR="00F576C0" w:rsidRPr="001D67DA" w:rsidRDefault="00F576C0" w:rsidP="00F576C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BB075E">
                                    <w:rPr>
                                      <w:noProof/>
                                      <w:lang w:val="uk-UA" w:eastAsia="uk-UA"/>
                                    </w:rPr>
                                    <w:drawing>
                                      <wp:inline distT="0" distB="0" distL="0" distR="0" wp14:anchorId="3366895A" wp14:editId="7FB01816">
                                        <wp:extent cx="1003539" cy="1508089"/>
                                        <wp:effectExtent l="0" t="0" r="6350" b="0"/>
                                        <wp:docPr id="8" name="Рисунок 8" descr="temnikov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temnikov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7112" cy="15435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729A8D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.85pt;margin-top:1.1pt;width:83.25pt;height:108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" filled="f" strokeweight=".5pt">
                      <v:textbox inset="1.27mm,1.27mm,1.27mm,1.27mm">
                        <w:txbxContent>
                          <w:p w:rsidR="00F576C0" w:rsidRPr="001D67DA" w:rsidRDefault="00F576C0" w:rsidP="00F576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B075E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366895A" wp14:editId="7FB01816">
                                  <wp:extent cx="1003539" cy="1508089"/>
                                  <wp:effectExtent l="0" t="0" r="6350" b="0"/>
                                  <wp:docPr id="5" name="Рисунок 5" descr="temnikov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emnikov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112" cy="1543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873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ТЕМНІКОВ ВОЛОДИМИР ОЛЕКСАНДРОВИЧ</w:t>
            </w:r>
          </w:p>
          <w:p w:rsidR="00F576C0" w:rsidRPr="008736C3" w:rsidRDefault="00F576C0" w:rsidP="00F576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Посада: </w:t>
            </w:r>
            <w:r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професор</w:t>
            </w:r>
          </w:p>
          <w:p w:rsidR="00F576C0" w:rsidRPr="008736C3" w:rsidRDefault="00F576C0" w:rsidP="00F57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Вчене звання: </w:t>
            </w:r>
            <w:r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доцент, ст. наук. </w:t>
            </w:r>
            <w:proofErr w:type="spellStart"/>
            <w:r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співр</w:t>
            </w:r>
            <w:proofErr w:type="spellEnd"/>
            <w:r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F576C0" w:rsidRPr="008736C3" w:rsidRDefault="00F576C0" w:rsidP="00F57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Науковий ступінь: </w:t>
            </w:r>
            <w:r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доктор технічних наук</w:t>
            </w:r>
          </w:p>
          <w:p w:rsidR="00F576C0" w:rsidRPr="008736C3" w:rsidRDefault="00F576C0" w:rsidP="00F5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/>
                <w:sz w:val="24"/>
                <w:szCs w:val="24"/>
                <w:u w:val="single" w:color="1F497D"/>
                <w:lang w:val="uk-UA"/>
              </w:rPr>
            </w:pPr>
            <w:proofErr w:type="spellStart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Профайл</w:t>
            </w:r>
            <w:proofErr w:type="spellEnd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викладача: </w:t>
            </w:r>
            <w:r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http://www.kzzi.nau.edu.ua/temnikov-volodymyr-oleksandrovych/</w:t>
            </w:r>
          </w:p>
          <w:p w:rsidR="00F576C0" w:rsidRPr="008736C3" w:rsidRDefault="00F576C0" w:rsidP="00F57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Тел</w:t>
            </w:r>
            <w:proofErr w:type="spellEnd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.:  </w:t>
            </w:r>
            <w:r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406-70-56</w:t>
            </w:r>
          </w:p>
          <w:p w:rsidR="00F576C0" w:rsidRPr="008736C3" w:rsidRDefault="00F576C0" w:rsidP="00F576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E-</w:t>
            </w:r>
            <w:proofErr w:type="spellStart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mail</w:t>
            </w:r>
            <w:proofErr w:type="spellEnd"/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: </w:t>
            </w:r>
            <w:hyperlink r:id="rId12" w:history="1">
              <w:r w:rsidRPr="008736C3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volodymyr</w:t>
              </w:r>
              <w:r w:rsidRPr="008736C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.temnikov@npp.nau.edu.ua</w:t>
              </w:r>
            </w:hyperlink>
          </w:p>
          <w:p w:rsidR="00F576C0" w:rsidRPr="008736C3" w:rsidRDefault="00F576C0" w:rsidP="00F576C0">
            <w:pPr>
              <w:spacing w:after="0" w:line="240" w:lineRule="auto"/>
              <w:ind w:firstLine="18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Робоче місце: </w:t>
            </w:r>
            <w:r w:rsidRPr="008736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11.411</w:t>
            </w:r>
          </w:p>
        </w:tc>
        <w:bookmarkStart w:id="0" w:name="_GoBack"/>
        <w:bookmarkEnd w:id="0"/>
      </w:tr>
      <w:tr w:rsidR="00FF5049" w:rsidRPr="00C54D60" w:rsidTr="006741D8">
        <w:trPr>
          <w:trHeight w:hRule="exact" w:val="624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54D60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Оригінальність навчальної дисципліни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736C3" w:rsidRDefault="00A0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Авторський курс, викладання українською мовою</w:t>
            </w:r>
          </w:p>
        </w:tc>
      </w:tr>
      <w:tr w:rsidR="006741D8" w:rsidRPr="008736C3" w:rsidTr="006741D8">
        <w:trPr>
          <w:trHeight w:hRule="exact" w:val="340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1D8" w:rsidRPr="00C54D60" w:rsidRDefault="006741D8" w:rsidP="0062391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>Лінк</w:t>
            </w:r>
            <w:proofErr w:type="spellEnd"/>
            <w:r w:rsidRPr="00C54D6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на дисципліну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41D8" w:rsidRPr="00C54D60" w:rsidRDefault="006741D8" w:rsidP="00623919">
            <w:pPr>
              <w:pStyle w:val="1"/>
              <w:shd w:val="clear" w:color="auto" w:fill="FFFFFF"/>
              <w:spacing w:before="0" w:after="0"/>
              <w:rPr>
                <w:rFonts w:cs="Times New Roman"/>
                <w:b w:val="0"/>
                <w:sz w:val="22"/>
                <w:szCs w:val="22"/>
                <w:lang w:val="uk-UA"/>
              </w:rPr>
            </w:pPr>
          </w:p>
        </w:tc>
      </w:tr>
    </w:tbl>
    <w:p w:rsidR="00FF5049" w:rsidRPr="00C54D60" w:rsidRDefault="00FF50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  <w:lang w:val="uk-UA"/>
        </w:rPr>
      </w:pPr>
    </w:p>
    <w:sectPr w:rsidR="00FF5049" w:rsidRPr="00C54D60">
      <w:headerReference w:type="default" r:id="rId13"/>
      <w:footerReference w:type="default" r:id="rId14"/>
      <w:pgSz w:w="11900" w:h="16840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FEF" w:rsidRDefault="00CB4FEF">
      <w:pPr>
        <w:spacing w:after="0" w:line="240" w:lineRule="auto"/>
      </w:pPr>
      <w:r>
        <w:separator/>
      </w:r>
    </w:p>
  </w:endnote>
  <w:endnote w:type="continuationSeparator" w:id="0">
    <w:p w:rsidR="00CB4FEF" w:rsidRDefault="00CB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FEF" w:rsidRDefault="00CB4FEF">
      <w:pPr>
        <w:spacing w:after="0" w:line="240" w:lineRule="auto"/>
      </w:pPr>
      <w:r>
        <w:separator/>
      </w:r>
    </w:p>
  </w:footnote>
  <w:footnote w:type="continuationSeparator" w:id="0">
    <w:p w:rsidR="00CB4FEF" w:rsidRDefault="00CB4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74062"/>
    <w:multiLevelType w:val="hybridMultilevel"/>
    <w:tmpl w:val="6DB6526E"/>
    <w:lvl w:ilvl="0" w:tplc="DBC846CA">
      <w:start w:val="1"/>
      <w:numFmt w:val="decimal"/>
      <w:lvlText w:val="%1.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D62C4E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087C16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C8AE24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8CE4DE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CC802C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BC1FFE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E22F5C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02930A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19D1D1A"/>
    <w:multiLevelType w:val="hybridMultilevel"/>
    <w:tmpl w:val="34AAE118"/>
    <w:lvl w:ilvl="0" w:tplc="B6E037C6">
      <w:start w:val="3"/>
      <w:numFmt w:val="bullet"/>
      <w:lvlText w:val="-"/>
      <w:lvlJc w:val="left"/>
      <w:pPr>
        <w:ind w:left="41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 w:tplc="DBC846CA">
        <w:start w:val="1"/>
        <w:numFmt w:val="decimal"/>
        <w:lvlText w:val="%1."/>
        <w:lvlJc w:val="left"/>
        <w:pPr>
          <w:ind w:left="29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3D62C4E">
        <w:start w:val="1"/>
        <w:numFmt w:val="lowerLetter"/>
        <w:lvlText w:val="%2."/>
        <w:lvlJc w:val="left"/>
        <w:pPr>
          <w:ind w:left="10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6087C16">
        <w:start w:val="1"/>
        <w:numFmt w:val="lowerRoman"/>
        <w:lvlText w:val="%3."/>
        <w:lvlJc w:val="left"/>
        <w:pPr>
          <w:ind w:left="173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DC8AE24">
        <w:start w:val="1"/>
        <w:numFmt w:val="decimal"/>
        <w:lvlText w:val="%4."/>
        <w:lvlJc w:val="left"/>
        <w:pPr>
          <w:ind w:left="245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98CE4DE">
        <w:start w:val="1"/>
        <w:numFmt w:val="lowerLetter"/>
        <w:lvlText w:val="%5."/>
        <w:lvlJc w:val="left"/>
        <w:pPr>
          <w:ind w:left="317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CC802C">
        <w:start w:val="1"/>
        <w:numFmt w:val="lowerRoman"/>
        <w:lvlText w:val="%6."/>
        <w:lvlJc w:val="left"/>
        <w:pPr>
          <w:ind w:left="389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BBC1FFE">
        <w:start w:val="1"/>
        <w:numFmt w:val="decimal"/>
        <w:lvlText w:val="%7."/>
        <w:lvlJc w:val="left"/>
        <w:pPr>
          <w:ind w:left="46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2E22F5C">
        <w:start w:val="1"/>
        <w:numFmt w:val="lowerLetter"/>
        <w:lvlText w:val="%8."/>
        <w:lvlJc w:val="left"/>
        <w:pPr>
          <w:ind w:left="533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102930A">
        <w:start w:val="1"/>
        <w:numFmt w:val="lowerRoman"/>
        <w:lvlText w:val="%9."/>
        <w:lvlJc w:val="left"/>
        <w:pPr>
          <w:ind w:left="605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49"/>
    <w:rsid w:val="00020BD8"/>
    <w:rsid w:val="00066427"/>
    <w:rsid w:val="000904D2"/>
    <w:rsid w:val="000A4357"/>
    <w:rsid w:val="000B2CA5"/>
    <w:rsid w:val="000C2CDF"/>
    <w:rsid w:val="000D6EB3"/>
    <w:rsid w:val="000E6FCF"/>
    <w:rsid w:val="000F66B0"/>
    <w:rsid w:val="00113122"/>
    <w:rsid w:val="00140872"/>
    <w:rsid w:val="001522AD"/>
    <w:rsid w:val="001A5CDB"/>
    <w:rsid w:val="001B1683"/>
    <w:rsid w:val="001F16CF"/>
    <w:rsid w:val="002B26A9"/>
    <w:rsid w:val="003778CB"/>
    <w:rsid w:val="003841B2"/>
    <w:rsid w:val="003E3ED1"/>
    <w:rsid w:val="004940AB"/>
    <w:rsid w:val="004C629B"/>
    <w:rsid w:val="00516E0C"/>
    <w:rsid w:val="00592658"/>
    <w:rsid w:val="005A301B"/>
    <w:rsid w:val="005B5019"/>
    <w:rsid w:val="005B77FA"/>
    <w:rsid w:val="005D2399"/>
    <w:rsid w:val="006121EB"/>
    <w:rsid w:val="00622BEE"/>
    <w:rsid w:val="006741D8"/>
    <w:rsid w:val="006E3FF7"/>
    <w:rsid w:val="007B76A0"/>
    <w:rsid w:val="008736C3"/>
    <w:rsid w:val="008A7046"/>
    <w:rsid w:val="008B7524"/>
    <w:rsid w:val="008D70DE"/>
    <w:rsid w:val="008E78F8"/>
    <w:rsid w:val="00927A72"/>
    <w:rsid w:val="00A001DB"/>
    <w:rsid w:val="00A442F8"/>
    <w:rsid w:val="00A97DEF"/>
    <w:rsid w:val="00AB1958"/>
    <w:rsid w:val="00AB7036"/>
    <w:rsid w:val="00B128F6"/>
    <w:rsid w:val="00B16931"/>
    <w:rsid w:val="00B317AA"/>
    <w:rsid w:val="00B34770"/>
    <w:rsid w:val="00B65710"/>
    <w:rsid w:val="00BD13D5"/>
    <w:rsid w:val="00BD6304"/>
    <w:rsid w:val="00BD6F86"/>
    <w:rsid w:val="00BE0DC8"/>
    <w:rsid w:val="00C00CDA"/>
    <w:rsid w:val="00C057B8"/>
    <w:rsid w:val="00C200F7"/>
    <w:rsid w:val="00C24D96"/>
    <w:rsid w:val="00C54D60"/>
    <w:rsid w:val="00C623B7"/>
    <w:rsid w:val="00C94A8F"/>
    <w:rsid w:val="00CB45D1"/>
    <w:rsid w:val="00CB4FEF"/>
    <w:rsid w:val="00CD1F18"/>
    <w:rsid w:val="00CD6001"/>
    <w:rsid w:val="00CE7161"/>
    <w:rsid w:val="00D322C6"/>
    <w:rsid w:val="00DB03F2"/>
    <w:rsid w:val="00DB0E86"/>
    <w:rsid w:val="00DB3945"/>
    <w:rsid w:val="00E72735"/>
    <w:rsid w:val="00F13977"/>
    <w:rsid w:val="00F32F43"/>
    <w:rsid w:val="00F35BB9"/>
    <w:rsid w:val="00F576C0"/>
    <w:rsid w:val="00F96831"/>
    <w:rsid w:val="00FB01C8"/>
    <w:rsid w:val="00FB23D1"/>
    <w:rsid w:val="00FB6A3B"/>
    <w:rsid w:val="00FD3BA7"/>
    <w:rsid w:val="00FD6605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C0F42-4A7C-4920-A531-7C1EFE15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6">
    <w:name w:val="Посилання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styleId="a7">
    <w:name w:val="Balloon Text"/>
    <w:basedOn w:val="a"/>
    <w:link w:val="a8"/>
    <w:uiPriority w:val="99"/>
    <w:semiHidden/>
    <w:unhideWhenUsed/>
    <w:rsid w:val="008B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524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Default">
    <w:name w:val="Default"/>
    <w:rsid w:val="00FB01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bdr w:val="none" w:sz="0" w:space="0" w:color="auto"/>
      <w:lang w:val="en-US" w:eastAsia="en-US"/>
    </w:rPr>
  </w:style>
  <w:style w:type="paragraph" w:customStyle="1" w:styleId="21">
    <w:name w:val="Основной текст 21"/>
    <w:basedOn w:val="a"/>
    <w:rsid w:val="00AB703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b.nau.edu.ua" TargetMode="External"/><Relationship Id="rId12" Type="http://schemas.openxmlformats.org/officeDocument/2006/relationships/hyperlink" Target="mailto:volodymyr.temnikov@npp.nau.edu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2907</Words>
  <Characters>1658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Наталия</cp:lastModifiedBy>
  <cp:revision>2</cp:revision>
  <dcterms:created xsi:type="dcterms:W3CDTF">2025-02-13T14:59:00Z</dcterms:created>
  <dcterms:modified xsi:type="dcterms:W3CDTF">2025-02-13T14:59:00Z</dcterms:modified>
</cp:coreProperties>
</file>